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F70B" w14:textId="3CFE0CEA" w:rsidR="00DC32E6" w:rsidRPr="0035420A" w:rsidRDefault="003828E0" w:rsidP="0035420A">
      <w:pPr>
        <w:shd w:val="clear" w:color="auto" w:fill="C00000"/>
        <w:spacing w:after="0"/>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2AA72259">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8E0">
        <w:rPr>
          <w:b/>
          <w:sz w:val="36"/>
          <w:szCs w:val="36"/>
        </w:rPr>
        <w:t>School Advisory Council</w:t>
      </w:r>
    </w:p>
    <w:p w14:paraId="4BE95848" w14:textId="4D3F9270" w:rsidR="003828E0" w:rsidRPr="003828E0" w:rsidRDefault="00B816C6" w:rsidP="0035420A">
      <w:pPr>
        <w:shd w:val="clear" w:color="auto" w:fill="C00000"/>
        <w:spacing w:after="0"/>
        <w:rPr>
          <w:b/>
          <w:sz w:val="36"/>
          <w:szCs w:val="36"/>
        </w:rPr>
      </w:pPr>
      <w:r>
        <w:rPr>
          <w:b/>
          <w:sz w:val="36"/>
          <w:szCs w:val="36"/>
        </w:rPr>
        <w:t>Annual Report – June 202</w:t>
      </w:r>
      <w:r w:rsidR="00F93AF6">
        <w:rPr>
          <w:b/>
          <w:sz w:val="36"/>
          <w:szCs w:val="36"/>
        </w:rPr>
        <w:t>6</w:t>
      </w:r>
    </w:p>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63F02B39" w14:textId="07D77CE0" w:rsidR="009477EC" w:rsidRPr="0066382E" w:rsidRDefault="0066382E">
            <w:pPr>
              <w:rPr>
                <w:rFonts w:ascii="Cambria" w:hAnsi="Cambria"/>
                <w:b/>
                <w:bCs/>
                <w:sz w:val="28"/>
                <w:szCs w:val="28"/>
              </w:rPr>
            </w:pPr>
            <w:r w:rsidRPr="0066382E">
              <w:rPr>
                <w:rFonts w:ascii="Cambria" w:hAnsi="Cambria"/>
                <w:b/>
                <w:bCs/>
                <w:sz w:val="28"/>
                <w:szCs w:val="28"/>
              </w:rPr>
              <w:t>Ocean View Elementary</w:t>
            </w:r>
          </w:p>
        </w:tc>
      </w:tr>
    </w:tbl>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62C9D1AE" w:rsidR="003828E0" w:rsidRPr="003828E0" w:rsidRDefault="00287EE2" w:rsidP="003828E0">
            <w:pPr>
              <w:jc w:val="both"/>
              <w:rPr>
                <w:sz w:val="24"/>
                <w:szCs w:val="24"/>
              </w:rPr>
            </w:pPr>
            <w:r>
              <w:rPr>
                <w:sz w:val="24"/>
                <w:szCs w:val="24"/>
              </w:rPr>
              <w:t>SAC Chair:</w:t>
            </w:r>
          </w:p>
        </w:tc>
      </w:tr>
      <w:tr w:rsidR="00287EE2" w:rsidRPr="003828E0" w14:paraId="0BBFE10D" w14:textId="77777777" w:rsidTr="00D841A8">
        <w:tc>
          <w:tcPr>
            <w:tcW w:w="2337" w:type="dxa"/>
          </w:tcPr>
          <w:p w14:paraId="0A853DAB" w14:textId="0395662F" w:rsidR="00287EE2" w:rsidRDefault="00287EE2" w:rsidP="00287EE2">
            <w:pPr>
              <w:rPr>
                <w:sz w:val="24"/>
                <w:szCs w:val="24"/>
              </w:rPr>
            </w:pPr>
            <w:r w:rsidRPr="00FF5F2C">
              <w:rPr>
                <w:sz w:val="24"/>
                <w:szCs w:val="24"/>
                <w:highlight w:val="lightGray"/>
              </w:rPr>
              <w:t xml:space="preserve">SAC Parent </w:t>
            </w:r>
            <w:r w:rsidR="00FF5F2C" w:rsidRPr="00FF5F2C">
              <w:rPr>
                <w:sz w:val="24"/>
                <w:szCs w:val="24"/>
                <w:highlight w:val="lightGray"/>
              </w:rPr>
              <w:t>M</w:t>
            </w:r>
            <w:r w:rsidRPr="00FF5F2C">
              <w:rPr>
                <w:sz w:val="24"/>
                <w:szCs w:val="24"/>
                <w:highlight w:val="lightGray"/>
              </w:rPr>
              <w:t>embers:</w:t>
            </w:r>
          </w:p>
          <w:p w14:paraId="4A9E4D14" w14:textId="77777777" w:rsidR="00287EE2" w:rsidRPr="0066382E" w:rsidRDefault="0066382E" w:rsidP="00287EE2">
            <w:pPr>
              <w:rPr>
                <w:rFonts w:ascii="Cambria" w:hAnsi="Cambria"/>
                <w:sz w:val="24"/>
                <w:szCs w:val="24"/>
              </w:rPr>
            </w:pPr>
            <w:r w:rsidRPr="0066382E">
              <w:rPr>
                <w:rFonts w:ascii="Cambria" w:hAnsi="Cambria"/>
                <w:sz w:val="24"/>
                <w:szCs w:val="24"/>
              </w:rPr>
              <w:t>Heather Boucher</w:t>
            </w:r>
          </w:p>
          <w:p w14:paraId="0BA8B66F" w14:textId="372C0F73" w:rsidR="0066382E" w:rsidRDefault="0066382E" w:rsidP="00287EE2">
            <w:pPr>
              <w:rPr>
                <w:sz w:val="24"/>
                <w:szCs w:val="24"/>
              </w:rPr>
            </w:pPr>
            <w:r w:rsidRPr="0066382E">
              <w:rPr>
                <w:rFonts w:ascii="Cambria" w:hAnsi="Cambria"/>
                <w:sz w:val="24"/>
                <w:szCs w:val="24"/>
              </w:rPr>
              <w:t>Brenna Urquhart</w:t>
            </w:r>
          </w:p>
        </w:tc>
        <w:tc>
          <w:tcPr>
            <w:tcW w:w="2338" w:type="dxa"/>
          </w:tcPr>
          <w:p w14:paraId="0C5CB2B0" w14:textId="77777777" w:rsidR="00287EE2" w:rsidRDefault="00287EE2" w:rsidP="00287EE2">
            <w:pPr>
              <w:rPr>
                <w:sz w:val="24"/>
                <w:szCs w:val="24"/>
              </w:rPr>
            </w:pPr>
            <w:r w:rsidRPr="0066382E">
              <w:rPr>
                <w:sz w:val="24"/>
                <w:szCs w:val="24"/>
                <w:highlight w:val="lightGray"/>
              </w:rPr>
              <w:t>SAC Community Members:</w:t>
            </w:r>
          </w:p>
          <w:p w14:paraId="12C2710F" w14:textId="77777777" w:rsidR="0066382E" w:rsidRPr="0066382E" w:rsidRDefault="0066382E" w:rsidP="00287EE2">
            <w:pPr>
              <w:rPr>
                <w:rFonts w:ascii="Cambria" w:hAnsi="Cambria"/>
                <w:sz w:val="24"/>
                <w:szCs w:val="24"/>
              </w:rPr>
            </w:pPr>
            <w:r w:rsidRPr="0066382E">
              <w:rPr>
                <w:rFonts w:ascii="Cambria" w:hAnsi="Cambria"/>
                <w:sz w:val="24"/>
                <w:szCs w:val="24"/>
              </w:rPr>
              <w:t>Cheryl MacMillian</w:t>
            </w:r>
          </w:p>
          <w:p w14:paraId="01FAC01C" w14:textId="4877FC41" w:rsidR="0066382E" w:rsidRDefault="0066382E" w:rsidP="00287EE2">
            <w:pPr>
              <w:rPr>
                <w:sz w:val="24"/>
                <w:szCs w:val="24"/>
              </w:rPr>
            </w:pPr>
            <w:r w:rsidRPr="0066382E">
              <w:rPr>
                <w:rFonts w:ascii="Cambria" w:hAnsi="Cambria"/>
                <w:sz w:val="24"/>
                <w:szCs w:val="24"/>
              </w:rPr>
              <w:t>Robin Nickerson</w:t>
            </w:r>
          </w:p>
        </w:tc>
        <w:tc>
          <w:tcPr>
            <w:tcW w:w="2337" w:type="dxa"/>
          </w:tcPr>
          <w:p w14:paraId="425EA5A4" w14:textId="77777777" w:rsidR="00287EE2" w:rsidRPr="0066382E" w:rsidRDefault="00287EE2" w:rsidP="00287EE2">
            <w:pPr>
              <w:rPr>
                <w:sz w:val="24"/>
                <w:szCs w:val="24"/>
                <w:highlight w:val="lightGray"/>
              </w:rPr>
            </w:pPr>
            <w:r w:rsidRPr="0066382E">
              <w:rPr>
                <w:sz w:val="24"/>
                <w:szCs w:val="24"/>
                <w:highlight w:val="lightGray"/>
              </w:rPr>
              <w:t xml:space="preserve">SAC Staff </w:t>
            </w:r>
          </w:p>
          <w:p w14:paraId="02A98EA4" w14:textId="77777777" w:rsidR="00287EE2" w:rsidRDefault="00287EE2" w:rsidP="00287EE2">
            <w:pPr>
              <w:rPr>
                <w:sz w:val="24"/>
                <w:szCs w:val="24"/>
              </w:rPr>
            </w:pPr>
            <w:r w:rsidRPr="0066382E">
              <w:rPr>
                <w:sz w:val="24"/>
                <w:szCs w:val="24"/>
                <w:highlight w:val="lightGray"/>
              </w:rPr>
              <w:t>Members:</w:t>
            </w:r>
          </w:p>
          <w:p w14:paraId="3E6D6793" w14:textId="77777777" w:rsidR="0066382E" w:rsidRPr="0066382E" w:rsidRDefault="0066382E" w:rsidP="00287EE2">
            <w:pPr>
              <w:rPr>
                <w:rFonts w:ascii="Cambria" w:hAnsi="Cambria"/>
                <w:sz w:val="24"/>
                <w:szCs w:val="24"/>
              </w:rPr>
            </w:pPr>
            <w:r w:rsidRPr="0066382E">
              <w:rPr>
                <w:rFonts w:ascii="Cambria" w:hAnsi="Cambria"/>
                <w:sz w:val="24"/>
                <w:szCs w:val="24"/>
              </w:rPr>
              <w:t>Jamie Kavanaugh</w:t>
            </w:r>
          </w:p>
          <w:p w14:paraId="0C118FD1" w14:textId="77777777" w:rsidR="0066382E" w:rsidRPr="0066382E" w:rsidRDefault="0066382E" w:rsidP="00287EE2">
            <w:pPr>
              <w:rPr>
                <w:rFonts w:ascii="Cambria" w:hAnsi="Cambria"/>
                <w:sz w:val="24"/>
                <w:szCs w:val="24"/>
              </w:rPr>
            </w:pPr>
            <w:r w:rsidRPr="0066382E">
              <w:rPr>
                <w:rFonts w:ascii="Cambria" w:hAnsi="Cambria"/>
                <w:sz w:val="24"/>
                <w:szCs w:val="24"/>
              </w:rPr>
              <w:t>Robyn Estabrooks</w:t>
            </w:r>
          </w:p>
          <w:p w14:paraId="5AC793B5" w14:textId="77777777" w:rsidR="0066382E" w:rsidRPr="0066382E" w:rsidRDefault="0066382E" w:rsidP="00287EE2">
            <w:pPr>
              <w:rPr>
                <w:rFonts w:ascii="Cambria" w:hAnsi="Cambria"/>
                <w:sz w:val="24"/>
                <w:szCs w:val="24"/>
              </w:rPr>
            </w:pPr>
            <w:r w:rsidRPr="0066382E">
              <w:rPr>
                <w:rFonts w:ascii="Cambria" w:hAnsi="Cambria"/>
                <w:sz w:val="24"/>
                <w:szCs w:val="24"/>
              </w:rPr>
              <w:t>Liam MacLeod</w:t>
            </w:r>
          </w:p>
          <w:p w14:paraId="0CC879F1" w14:textId="5FFFDD8E" w:rsidR="0066382E" w:rsidRDefault="0066382E" w:rsidP="00287EE2">
            <w:pPr>
              <w:rPr>
                <w:sz w:val="24"/>
                <w:szCs w:val="24"/>
              </w:rPr>
            </w:pPr>
            <w:r w:rsidRPr="0066382E">
              <w:rPr>
                <w:rFonts w:ascii="Cambria" w:hAnsi="Cambria"/>
                <w:sz w:val="24"/>
                <w:szCs w:val="24"/>
              </w:rPr>
              <w:t>Andrea Anderson</w:t>
            </w:r>
          </w:p>
        </w:tc>
        <w:tc>
          <w:tcPr>
            <w:tcW w:w="2338" w:type="dxa"/>
          </w:tcPr>
          <w:p w14:paraId="12D4E0C7" w14:textId="08CACC54" w:rsidR="00287EE2" w:rsidRPr="003828E0" w:rsidRDefault="00287EE2" w:rsidP="00287EE2">
            <w:pPr>
              <w:rPr>
                <w:sz w:val="24"/>
                <w:szCs w:val="24"/>
              </w:rPr>
            </w:pPr>
            <w:r w:rsidRPr="0066382E">
              <w:rPr>
                <w:sz w:val="24"/>
                <w:szCs w:val="24"/>
                <w:highlight w:val="lightGray"/>
              </w:rPr>
              <w:t>SAC Students Members:</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66382E" w14:paraId="7938F00D" w14:textId="77777777" w:rsidTr="0066382E">
        <w:trPr>
          <w:trHeight w:val="548"/>
        </w:trPr>
        <w:tc>
          <w:tcPr>
            <w:tcW w:w="9350" w:type="dxa"/>
          </w:tcPr>
          <w:p w14:paraId="6C1C2141" w14:textId="0BA37D90" w:rsidR="007218BD" w:rsidRDefault="007218BD" w:rsidP="007218BD">
            <w:pPr>
              <w:jc w:val="both"/>
              <w:rPr>
                <w:rFonts w:ascii="Cambria" w:hAnsi="Cambria"/>
                <w:sz w:val="24"/>
                <w:szCs w:val="24"/>
                <w:lang w:val="en-US"/>
              </w:rPr>
            </w:pPr>
            <w:r w:rsidRPr="007218BD">
              <w:rPr>
                <w:rFonts w:ascii="Cambria" w:hAnsi="Cambria"/>
                <w:sz w:val="24"/>
                <w:szCs w:val="24"/>
                <w:lang w:val="en-US"/>
              </w:rPr>
              <w:t xml:space="preserve">Six meetings were held during the 2025–2026 school year, with a continued focus on improving student achievement, school performance, and student well-being. The Principal and Vice Principal provided regular updates on staffing, student supports, and school operations. </w:t>
            </w:r>
          </w:p>
          <w:p w14:paraId="24C3DE98" w14:textId="77777777" w:rsidR="007218BD" w:rsidRPr="007218BD" w:rsidRDefault="007218BD" w:rsidP="007218BD">
            <w:pPr>
              <w:jc w:val="both"/>
              <w:rPr>
                <w:rFonts w:ascii="Cambria" w:hAnsi="Cambria"/>
                <w:sz w:val="24"/>
                <w:szCs w:val="24"/>
                <w:lang w:val="en-US"/>
              </w:rPr>
            </w:pPr>
          </w:p>
          <w:p w14:paraId="2EF0670B" w14:textId="420C13F9" w:rsidR="007218BD" w:rsidRDefault="007218BD" w:rsidP="007218BD">
            <w:pPr>
              <w:jc w:val="both"/>
              <w:rPr>
                <w:rFonts w:ascii="Cambria" w:hAnsi="Cambria"/>
                <w:sz w:val="24"/>
                <w:szCs w:val="24"/>
                <w:lang w:val="en-US"/>
              </w:rPr>
            </w:pPr>
            <w:r w:rsidRPr="007218BD">
              <w:rPr>
                <w:rFonts w:ascii="Cambria" w:hAnsi="Cambria"/>
                <w:sz w:val="24"/>
                <w:szCs w:val="24"/>
                <w:lang w:val="en-US"/>
              </w:rPr>
              <w:t xml:space="preserve">The SAC reviewed literacy and mathematics data and discussed evidence-based resources, including Morpheme Magic and Jump Math, with decisions informed by system guidance and pilot initiatives. </w:t>
            </w:r>
          </w:p>
          <w:p w14:paraId="5F1B38C8" w14:textId="77777777" w:rsidR="007218BD" w:rsidRPr="007218BD" w:rsidRDefault="007218BD" w:rsidP="007218BD">
            <w:pPr>
              <w:jc w:val="both"/>
              <w:rPr>
                <w:rFonts w:ascii="Cambria" w:hAnsi="Cambria"/>
                <w:sz w:val="24"/>
                <w:szCs w:val="24"/>
              </w:rPr>
            </w:pPr>
          </w:p>
          <w:p w14:paraId="16A52479" w14:textId="325E4492" w:rsidR="007218BD" w:rsidRDefault="007218BD" w:rsidP="007218BD">
            <w:pPr>
              <w:jc w:val="both"/>
              <w:rPr>
                <w:rFonts w:ascii="Cambria" w:hAnsi="Cambria"/>
                <w:sz w:val="24"/>
                <w:szCs w:val="24"/>
                <w:lang w:val="en-US"/>
              </w:rPr>
            </w:pPr>
            <w:r w:rsidRPr="007218BD">
              <w:rPr>
                <w:rFonts w:ascii="Cambria" w:hAnsi="Cambria"/>
                <w:sz w:val="24"/>
                <w:szCs w:val="24"/>
                <w:lang w:val="en-US"/>
              </w:rPr>
              <w:t xml:space="preserve">Student well-being was also a priority, with consideration given to enhancing school spaces to better support social-emotional learning. </w:t>
            </w:r>
          </w:p>
          <w:p w14:paraId="7E9C9F89" w14:textId="77777777" w:rsidR="007218BD" w:rsidRPr="007218BD" w:rsidRDefault="007218BD" w:rsidP="007218BD">
            <w:pPr>
              <w:jc w:val="both"/>
              <w:rPr>
                <w:rFonts w:ascii="Cambria" w:hAnsi="Cambria"/>
                <w:sz w:val="24"/>
                <w:szCs w:val="24"/>
                <w:lang w:val="en-US"/>
              </w:rPr>
            </w:pPr>
          </w:p>
          <w:p w14:paraId="1C52DDCB" w14:textId="548E07F0" w:rsidR="007218BD" w:rsidRDefault="007218BD" w:rsidP="007218BD">
            <w:pPr>
              <w:jc w:val="both"/>
              <w:rPr>
                <w:rFonts w:ascii="Cambria" w:hAnsi="Cambria"/>
                <w:sz w:val="24"/>
                <w:szCs w:val="24"/>
                <w:lang w:val="en-US"/>
              </w:rPr>
            </w:pPr>
            <w:r w:rsidRPr="007218BD">
              <w:rPr>
                <w:rFonts w:ascii="Cambria" w:hAnsi="Cambria"/>
                <w:sz w:val="24"/>
                <w:szCs w:val="24"/>
                <w:lang w:val="en-US"/>
              </w:rPr>
              <w:t xml:space="preserve">SAC funds were used to support the School Improvement Plan, including the purchase of classroom materials, whiteboards, and contributions to class trips and classroom learning environments. </w:t>
            </w:r>
          </w:p>
          <w:p w14:paraId="31BC9466" w14:textId="77777777" w:rsidR="007218BD" w:rsidRPr="007218BD" w:rsidRDefault="007218BD" w:rsidP="007218BD">
            <w:pPr>
              <w:jc w:val="both"/>
              <w:rPr>
                <w:rFonts w:ascii="Cambria" w:hAnsi="Cambria"/>
                <w:sz w:val="24"/>
                <w:szCs w:val="24"/>
                <w:lang w:val="en-US"/>
              </w:rPr>
            </w:pPr>
          </w:p>
          <w:p w14:paraId="1A23225E" w14:textId="77777777" w:rsidR="007218BD" w:rsidRPr="007218BD" w:rsidRDefault="007218BD" w:rsidP="007218BD">
            <w:pPr>
              <w:jc w:val="both"/>
              <w:rPr>
                <w:rFonts w:ascii="Cambria" w:hAnsi="Cambria"/>
                <w:sz w:val="24"/>
                <w:szCs w:val="24"/>
                <w:lang w:val="en-US"/>
              </w:rPr>
            </w:pPr>
            <w:r w:rsidRPr="007218BD">
              <w:rPr>
                <w:rFonts w:ascii="Cambria" w:hAnsi="Cambria"/>
                <w:sz w:val="24"/>
                <w:szCs w:val="24"/>
                <w:lang w:val="en-US"/>
              </w:rPr>
              <w:t>Overall, the SAC worked collaboratively with school staff to support student learning, well-being, and a positive school environment.</w:t>
            </w:r>
          </w:p>
          <w:p w14:paraId="7F3A4368" w14:textId="77777777" w:rsidR="009477EC" w:rsidRPr="0066382E" w:rsidRDefault="009477EC" w:rsidP="003828E0">
            <w:pPr>
              <w:jc w:val="both"/>
              <w:rPr>
                <w:rFonts w:ascii="Cambria" w:hAnsi="Cambria"/>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66382E">
        <w:trPr>
          <w:trHeight w:val="625"/>
        </w:trPr>
        <w:tc>
          <w:tcPr>
            <w:tcW w:w="9350" w:type="dxa"/>
          </w:tcPr>
          <w:p w14:paraId="424EDD70" w14:textId="77777777" w:rsidR="007218BD" w:rsidRDefault="007218BD" w:rsidP="007218BD">
            <w:pPr>
              <w:pStyle w:val="ListParagraph"/>
              <w:numPr>
                <w:ilvl w:val="0"/>
                <w:numId w:val="1"/>
              </w:numPr>
              <w:ind w:left="340"/>
              <w:jc w:val="both"/>
              <w:rPr>
                <w:sz w:val="24"/>
                <w:szCs w:val="24"/>
                <w:lang w:val="en-US"/>
              </w:rPr>
            </w:pPr>
            <w:r w:rsidRPr="007218BD">
              <w:rPr>
                <w:sz w:val="24"/>
                <w:szCs w:val="24"/>
                <w:lang w:val="en-US"/>
              </w:rPr>
              <w:t>Targeted use of SAC funding to enhance learning environments, including the purchase of classroom materials, class sets of whiteboards, and contributions toward student learning experiences such as class trips and classroom refresh funds.</w:t>
            </w:r>
          </w:p>
          <w:p w14:paraId="4D5ED4F3" w14:textId="77777777" w:rsidR="007218BD" w:rsidRDefault="007218BD" w:rsidP="007218BD">
            <w:pPr>
              <w:pStyle w:val="ListParagraph"/>
              <w:ind w:left="340"/>
              <w:jc w:val="both"/>
              <w:rPr>
                <w:sz w:val="24"/>
                <w:szCs w:val="24"/>
                <w:lang w:val="en-US"/>
              </w:rPr>
            </w:pPr>
          </w:p>
          <w:p w14:paraId="4BD28106" w14:textId="77777777" w:rsidR="007218BD" w:rsidRDefault="007218BD" w:rsidP="007218BD">
            <w:pPr>
              <w:pStyle w:val="ListParagraph"/>
              <w:numPr>
                <w:ilvl w:val="0"/>
                <w:numId w:val="1"/>
              </w:numPr>
              <w:ind w:left="340"/>
              <w:jc w:val="both"/>
              <w:rPr>
                <w:sz w:val="24"/>
                <w:szCs w:val="24"/>
                <w:lang w:val="en-US"/>
              </w:rPr>
            </w:pPr>
            <w:r w:rsidRPr="007218BD">
              <w:rPr>
                <w:sz w:val="24"/>
                <w:szCs w:val="24"/>
                <w:lang w:val="en-US"/>
              </w:rPr>
              <w:lastRenderedPageBreak/>
              <w:t>Active engagement in reviewing the School Code of Conduct and supporting a positive and inclusive school climate.</w:t>
            </w:r>
          </w:p>
          <w:p w14:paraId="389A68FF" w14:textId="77777777" w:rsidR="007218BD" w:rsidRPr="007218BD" w:rsidRDefault="007218BD" w:rsidP="007218BD">
            <w:pPr>
              <w:jc w:val="both"/>
              <w:rPr>
                <w:sz w:val="24"/>
                <w:szCs w:val="24"/>
                <w:lang w:val="en-US"/>
              </w:rPr>
            </w:pPr>
          </w:p>
          <w:p w14:paraId="0009F9C5" w14:textId="6E292E63" w:rsidR="007218BD" w:rsidRPr="007218BD" w:rsidRDefault="007218BD" w:rsidP="007218BD">
            <w:pPr>
              <w:pStyle w:val="ListParagraph"/>
              <w:numPr>
                <w:ilvl w:val="0"/>
                <w:numId w:val="1"/>
              </w:numPr>
              <w:ind w:left="340"/>
              <w:jc w:val="both"/>
              <w:rPr>
                <w:sz w:val="24"/>
                <w:szCs w:val="24"/>
                <w:lang w:val="en-US"/>
              </w:rPr>
            </w:pPr>
            <w:r w:rsidRPr="007218BD">
              <w:rPr>
                <w:sz w:val="24"/>
                <w:szCs w:val="24"/>
                <w:lang w:val="en-US"/>
              </w:rPr>
              <w:t>Strong collaboration between SAC members and school administration, ensuring consistent monitoring of school priorities and responsive decision making to support student achievement and overall school performance.</w:t>
            </w:r>
          </w:p>
          <w:p w14:paraId="0B3EF73E" w14:textId="77777777" w:rsidR="003828E0" w:rsidRPr="003828E0" w:rsidRDefault="003828E0" w:rsidP="0066382E">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71508B">
        <w:trPr>
          <w:trHeight w:val="465"/>
        </w:trPr>
        <w:tc>
          <w:tcPr>
            <w:tcW w:w="9350" w:type="dxa"/>
            <w:vAlign w:val="center"/>
          </w:tcPr>
          <w:p w14:paraId="15622E24" w14:textId="3721FB06" w:rsidR="003828E0" w:rsidRDefault="0066382E" w:rsidP="0071508B">
            <w:r>
              <w:t>N/A</w:t>
            </w:r>
          </w:p>
        </w:tc>
      </w:tr>
    </w:tbl>
    <w:p w14:paraId="39212460" w14:textId="77777777" w:rsidR="0066382E" w:rsidRDefault="0066382E">
      <w:pPr>
        <w:rPr>
          <w:b/>
          <w:sz w:val="24"/>
          <w:szCs w:val="24"/>
          <w:u w:val="single"/>
        </w:rPr>
      </w:pPr>
    </w:p>
    <w:p w14:paraId="1752739A" w14:textId="4535B9AE" w:rsidR="003828E0" w:rsidRPr="009477EC"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rsidRPr="0066382E" w14:paraId="144A813A" w14:textId="77777777" w:rsidTr="009477EC">
        <w:tc>
          <w:tcPr>
            <w:tcW w:w="9350" w:type="dxa"/>
          </w:tcPr>
          <w:p w14:paraId="587011B6" w14:textId="77777777" w:rsidR="0088385C" w:rsidRDefault="007218BD" w:rsidP="0088385C">
            <w:pPr>
              <w:pStyle w:val="ListParagraph"/>
              <w:numPr>
                <w:ilvl w:val="0"/>
                <w:numId w:val="2"/>
              </w:numPr>
              <w:ind w:left="340"/>
              <w:rPr>
                <w:rFonts w:ascii="Cambria" w:hAnsi="Cambria"/>
                <w:sz w:val="24"/>
                <w:szCs w:val="24"/>
                <w:lang w:val="en-US"/>
              </w:rPr>
            </w:pPr>
            <w:r w:rsidRPr="007218BD">
              <w:rPr>
                <w:rFonts w:ascii="Cambria" w:hAnsi="Cambria"/>
                <w:sz w:val="24"/>
                <w:szCs w:val="24"/>
                <w:lang w:val="en-US"/>
              </w:rPr>
              <w:t>Purchase of class sets of whiteboards to support classroom instructio</w:t>
            </w:r>
            <w:r w:rsidR="00510F09">
              <w:rPr>
                <w:rFonts w:ascii="Cambria" w:hAnsi="Cambria"/>
                <w:sz w:val="24"/>
                <w:szCs w:val="24"/>
                <w:lang w:val="en-US"/>
              </w:rPr>
              <w:t>n.</w:t>
            </w:r>
            <w:r w:rsidR="00261954">
              <w:rPr>
                <w:rFonts w:ascii="Cambria" w:hAnsi="Cambria"/>
                <w:sz w:val="24"/>
                <w:szCs w:val="24"/>
                <w:lang w:val="en-US"/>
              </w:rPr>
              <w:t xml:space="preserve"> </w:t>
            </w:r>
          </w:p>
          <w:p w14:paraId="77F6EE97" w14:textId="77F3A0E3" w:rsidR="007218BD" w:rsidRDefault="00510F09" w:rsidP="0088385C">
            <w:pPr>
              <w:pStyle w:val="ListParagraph"/>
              <w:ind w:left="340"/>
              <w:rPr>
                <w:rFonts w:ascii="Cambria" w:hAnsi="Cambria"/>
                <w:sz w:val="24"/>
                <w:szCs w:val="24"/>
                <w:lang w:val="en-US"/>
              </w:rPr>
            </w:pPr>
            <w:r>
              <w:rPr>
                <w:rFonts w:ascii="Cambria" w:hAnsi="Cambria"/>
                <w:sz w:val="24"/>
                <w:szCs w:val="24"/>
                <w:lang w:val="en-US"/>
              </w:rPr>
              <w:t>Actual cost = $728.02</w:t>
            </w:r>
          </w:p>
          <w:p w14:paraId="23F049E1" w14:textId="77777777" w:rsidR="007218BD" w:rsidRDefault="007218BD" w:rsidP="0088385C">
            <w:pPr>
              <w:pStyle w:val="ListParagraph"/>
              <w:ind w:left="340"/>
              <w:rPr>
                <w:rFonts w:ascii="Cambria" w:hAnsi="Cambria"/>
                <w:sz w:val="24"/>
                <w:szCs w:val="24"/>
                <w:lang w:val="en-US"/>
              </w:rPr>
            </w:pPr>
          </w:p>
          <w:p w14:paraId="23596D05" w14:textId="47F7AF8A" w:rsidR="007218BD" w:rsidRDefault="007218BD" w:rsidP="0088385C">
            <w:pPr>
              <w:pStyle w:val="ListParagraph"/>
              <w:numPr>
                <w:ilvl w:val="0"/>
                <w:numId w:val="2"/>
              </w:numPr>
              <w:ind w:left="340"/>
              <w:rPr>
                <w:rFonts w:ascii="Cambria" w:hAnsi="Cambria"/>
                <w:sz w:val="24"/>
                <w:szCs w:val="24"/>
                <w:lang w:val="en-US"/>
              </w:rPr>
            </w:pPr>
            <w:r w:rsidRPr="007218BD">
              <w:rPr>
                <w:rFonts w:ascii="Cambria" w:hAnsi="Cambria"/>
                <w:sz w:val="24"/>
                <w:szCs w:val="24"/>
                <w:lang w:val="en-US"/>
              </w:rPr>
              <w:t>Financial support to subsidize</w:t>
            </w:r>
            <w:r w:rsidR="0088385C">
              <w:rPr>
                <w:rFonts w:ascii="Cambria" w:hAnsi="Cambria"/>
                <w:sz w:val="24"/>
                <w:szCs w:val="24"/>
                <w:lang w:val="en-US"/>
              </w:rPr>
              <w:t xml:space="preserve"> three grade level</w:t>
            </w:r>
            <w:r w:rsidRPr="007218BD">
              <w:rPr>
                <w:rFonts w:ascii="Cambria" w:hAnsi="Cambria"/>
                <w:sz w:val="24"/>
                <w:szCs w:val="24"/>
                <w:lang w:val="en-US"/>
              </w:rPr>
              <w:t xml:space="preserve"> year-end</w:t>
            </w:r>
            <w:r w:rsidR="0088385C">
              <w:rPr>
                <w:rFonts w:ascii="Cambria" w:hAnsi="Cambria"/>
                <w:sz w:val="24"/>
                <w:szCs w:val="24"/>
                <w:lang w:val="en-US"/>
              </w:rPr>
              <w:t xml:space="preserve"> </w:t>
            </w:r>
            <w:r w:rsidRPr="007218BD">
              <w:rPr>
                <w:rFonts w:ascii="Cambria" w:hAnsi="Cambria"/>
                <w:sz w:val="24"/>
                <w:szCs w:val="24"/>
                <w:lang w:val="en-US"/>
              </w:rPr>
              <w:t>trips, enhancing student engagement and learning experiences.</w:t>
            </w:r>
            <w:r w:rsidR="00261954">
              <w:rPr>
                <w:rFonts w:ascii="Cambria" w:hAnsi="Cambria"/>
                <w:sz w:val="24"/>
                <w:szCs w:val="24"/>
                <w:lang w:val="en-US"/>
              </w:rPr>
              <w:t xml:space="preserve"> $</w:t>
            </w:r>
            <w:r w:rsidR="0088385C">
              <w:rPr>
                <w:rFonts w:ascii="Cambria" w:hAnsi="Cambria"/>
                <w:sz w:val="24"/>
                <w:szCs w:val="24"/>
                <w:lang w:val="en-US"/>
              </w:rPr>
              <w:t>2858.19 Total</w:t>
            </w:r>
          </w:p>
          <w:p w14:paraId="0FC4497B" w14:textId="77777777" w:rsidR="00430269" w:rsidRPr="00430269" w:rsidRDefault="00430269" w:rsidP="00430269">
            <w:pPr>
              <w:pStyle w:val="ListParagraph"/>
              <w:rPr>
                <w:rFonts w:ascii="Cambria" w:hAnsi="Cambria"/>
                <w:sz w:val="24"/>
                <w:szCs w:val="24"/>
                <w:lang w:val="en-US"/>
              </w:rPr>
            </w:pPr>
          </w:p>
          <w:p w14:paraId="0E5A8BA1" w14:textId="77777777" w:rsidR="00430269" w:rsidRDefault="00430269" w:rsidP="00430269">
            <w:pPr>
              <w:pStyle w:val="ListParagraph"/>
              <w:numPr>
                <w:ilvl w:val="0"/>
                <w:numId w:val="2"/>
              </w:numPr>
              <w:ind w:left="340"/>
              <w:rPr>
                <w:rFonts w:ascii="Cambria" w:hAnsi="Cambria"/>
                <w:sz w:val="24"/>
                <w:szCs w:val="24"/>
                <w:lang w:val="en-US"/>
              </w:rPr>
            </w:pPr>
            <w:r>
              <w:rPr>
                <w:rFonts w:ascii="Cambria" w:hAnsi="Cambria"/>
                <w:sz w:val="24"/>
                <w:szCs w:val="24"/>
                <w:lang w:val="en-US"/>
              </w:rPr>
              <w:t>Remaining $1754.79 to be allocated</w:t>
            </w:r>
            <w:r w:rsidRPr="007218BD">
              <w:rPr>
                <w:rFonts w:ascii="Cambria" w:hAnsi="Cambria"/>
                <w:sz w:val="24"/>
                <w:szCs w:val="24"/>
                <w:lang w:val="en-US"/>
              </w:rPr>
              <w:t xml:space="preserve"> to provide classroom refresh funding for instructional materials and learning environments</w:t>
            </w:r>
            <w:r>
              <w:rPr>
                <w:rFonts w:ascii="Cambria" w:hAnsi="Cambria"/>
                <w:sz w:val="24"/>
                <w:szCs w:val="24"/>
                <w:lang w:val="en-US"/>
              </w:rPr>
              <w:t xml:space="preserve"> </w:t>
            </w:r>
            <w:r>
              <w:rPr>
                <w:rFonts w:ascii="Cambria" w:hAnsi="Cambria"/>
                <w:sz w:val="24"/>
                <w:szCs w:val="24"/>
                <w:lang w:val="en-US"/>
              </w:rPr>
              <w:t>in September for class set-up.</w:t>
            </w:r>
            <w:r>
              <w:rPr>
                <w:rFonts w:ascii="Cambria" w:hAnsi="Cambria"/>
                <w:sz w:val="24"/>
                <w:szCs w:val="24"/>
                <w:lang w:val="en-US"/>
              </w:rPr>
              <w:t xml:space="preserve"> </w:t>
            </w:r>
          </w:p>
          <w:p w14:paraId="34AF69E2" w14:textId="1EBB312F" w:rsidR="00430269" w:rsidRPr="00430269" w:rsidRDefault="00430269" w:rsidP="00430269">
            <w:pPr>
              <w:rPr>
                <w:rFonts w:ascii="Cambria" w:hAnsi="Cambria"/>
                <w:sz w:val="24"/>
                <w:szCs w:val="24"/>
                <w:lang w:val="en-US"/>
              </w:rPr>
            </w:pPr>
            <w:r w:rsidRPr="00430269">
              <w:rPr>
                <w:rFonts w:ascii="Cambria" w:hAnsi="Cambria"/>
                <w:sz w:val="24"/>
                <w:szCs w:val="24"/>
                <w:lang w:val="en-US"/>
              </w:rPr>
              <w:t xml:space="preserve">$109.00 each for 16 classes; or </w:t>
            </w:r>
          </w:p>
          <w:p w14:paraId="52A4B898" w14:textId="5F1D3DE0" w:rsidR="009477EC" w:rsidRPr="0066382E" w:rsidRDefault="00430269" w:rsidP="00430269">
            <w:pPr>
              <w:rPr>
                <w:rFonts w:ascii="Cambria" w:hAnsi="Cambria"/>
                <w:sz w:val="24"/>
                <w:szCs w:val="24"/>
              </w:rPr>
            </w:pPr>
            <w:r w:rsidRPr="00430269">
              <w:rPr>
                <w:rFonts w:ascii="Cambria" w:hAnsi="Cambria"/>
                <w:sz w:val="24"/>
                <w:szCs w:val="24"/>
                <w:lang w:val="en-US"/>
              </w:rPr>
              <w:t>$116.00 each for 15 classes.</w:t>
            </w: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7218BD">
        <w:tc>
          <w:tcPr>
            <w:tcW w:w="9350" w:type="dxa"/>
            <w:shd w:val="clear" w:color="auto" w:fill="DEEAF6" w:themeFill="accent1" w:themeFillTint="33"/>
            <w:vAlign w:val="center"/>
          </w:tcPr>
          <w:p w14:paraId="50D9C2BC" w14:textId="77777777" w:rsidR="003828E0" w:rsidRDefault="009477EC" w:rsidP="007218BD">
            <w:pPr>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rsidRPr="0066382E" w14:paraId="6A15DB8B" w14:textId="77777777" w:rsidTr="007218BD">
        <w:trPr>
          <w:trHeight w:val="382"/>
        </w:trPr>
        <w:tc>
          <w:tcPr>
            <w:tcW w:w="9350" w:type="dxa"/>
            <w:vAlign w:val="center"/>
          </w:tcPr>
          <w:p w14:paraId="41F188B2" w14:textId="7B4A74A7" w:rsidR="009477EC" w:rsidRPr="0066382E" w:rsidRDefault="007218BD" w:rsidP="007218BD">
            <w:pPr>
              <w:rPr>
                <w:rFonts w:ascii="Cambria" w:hAnsi="Cambria"/>
                <w:sz w:val="24"/>
                <w:szCs w:val="24"/>
              </w:rPr>
            </w:pPr>
            <w:r>
              <w:rPr>
                <w:rFonts w:ascii="Cambria" w:hAnsi="Cambria"/>
                <w:sz w:val="24"/>
                <w:szCs w:val="24"/>
              </w:rPr>
              <w:t>N/A</w:t>
            </w: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7218BD">
        <w:tc>
          <w:tcPr>
            <w:tcW w:w="9350" w:type="dxa"/>
            <w:shd w:val="clear" w:color="auto" w:fill="DEEAF6" w:themeFill="accent1" w:themeFillTint="33"/>
            <w:vAlign w:val="center"/>
          </w:tcPr>
          <w:p w14:paraId="4DCA66D2" w14:textId="77777777" w:rsidR="003828E0" w:rsidRDefault="009477EC" w:rsidP="007218BD">
            <w:pPr>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rsidRPr="0066382E" w14:paraId="6B433BC3" w14:textId="77777777" w:rsidTr="007218BD">
        <w:trPr>
          <w:trHeight w:val="477"/>
        </w:trPr>
        <w:tc>
          <w:tcPr>
            <w:tcW w:w="9350" w:type="dxa"/>
            <w:vAlign w:val="center"/>
          </w:tcPr>
          <w:p w14:paraId="7E6E5F19" w14:textId="0216D992" w:rsidR="009477EC" w:rsidRPr="0066382E" w:rsidRDefault="007218BD" w:rsidP="007218BD">
            <w:pPr>
              <w:rPr>
                <w:rFonts w:ascii="Cambria" w:hAnsi="Cambria"/>
                <w:sz w:val="24"/>
                <w:szCs w:val="24"/>
              </w:rPr>
            </w:pPr>
            <w:r>
              <w:rPr>
                <w:rFonts w:ascii="Cambria" w:hAnsi="Cambria"/>
                <w:sz w:val="24"/>
                <w:szCs w:val="24"/>
              </w:rPr>
              <w:t>N/A</w:t>
            </w: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6FCF" w14:textId="77777777" w:rsidR="00C56E83" w:rsidRDefault="00C56E83" w:rsidP="009477EC">
      <w:pPr>
        <w:spacing w:after="0" w:line="240" w:lineRule="auto"/>
      </w:pPr>
      <w:r>
        <w:separator/>
      </w:r>
    </w:p>
  </w:endnote>
  <w:endnote w:type="continuationSeparator" w:id="0">
    <w:p w14:paraId="033D39F5" w14:textId="77777777" w:rsidR="00C56E83" w:rsidRDefault="00C56E83"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3CD4" w14:textId="77777777" w:rsidR="00C56E83" w:rsidRDefault="00C56E83" w:rsidP="009477EC">
      <w:pPr>
        <w:spacing w:after="0" w:line="240" w:lineRule="auto"/>
      </w:pPr>
      <w:r>
        <w:separator/>
      </w:r>
    </w:p>
  </w:footnote>
  <w:footnote w:type="continuationSeparator" w:id="0">
    <w:p w14:paraId="786F5628" w14:textId="77777777" w:rsidR="00C56E83" w:rsidRDefault="00C56E83"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41"/>
    <w:multiLevelType w:val="hybridMultilevel"/>
    <w:tmpl w:val="B74C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1ACE"/>
    <w:multiLevelType w:val="hybridMultilevel"/>
    <w:tmpl w:val="080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46536">
    <w:abstractNumId w:val="1"/>
  </w:num>
  <w:num w:numId="2" w16cid:durableId="161293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134611"/>
    <w:rsid w:val="001E698E"/>
    <w:rsid w:val="0021660A"/>
    <w:rsid w:val="0024043B"/>
    <w:rsid w:val="00246433"/>
    <w:rsid w:val="00256304"/>
    <w:rsid w:val="00261954"/>
    <w:rsid w:val="00287EE2"/>
    <w:rsid w:val="0030505B"/>
    <w:rsid w:val="0035420A"/>
    <w:rsid w:val="003828E0"/>
    <w:rsid w:val="00430269"/>
    <w:rsid w:val="0044289B"/>
    <w:rsid w:val="00480236"/>
    <w:rsid w:val="00510F09"/>
    <w:rsid w:val="005750AE"/>
    <w:rsid w:val="0062379C"/>
    <w:rsid w:val="0066382E"/>
    <w:rsid w:val="00701F95"/>
    <w:rsid w:val="0071508B"/>
    <w:rsid w:val="007218BD"/>
    <w:rsid w:val="00743E45"/>
    <w:rsid w:val="008151D9"/>
    <w:rsid w:val="0088385C"/>
    <w:rsid w:val="00933F6B"/>
    <w:rsid w:val="009477EC"/>
    <w:rsid w:val="00955B85"/>
    <w:rsid w:val="0097048C"/>
    <w:rsid w:val="009B7F25"/>
    <w:rsid w:val="00A47558"/>
    <w:rsid w:val="00A60B67"/>
    <w:rsid w:val="00AE5714"/>
    <w:rsid w:val="00B816C6"/>
    <w:rsid w:val="00B83B46"/>
    <w:rsid w:val="00BF76FC"/>
    <w:rsid w:val="00C02441"/>
    <w:rsid w:val="00C56E83"/>
    <w:rsid w:val="00C965E2"/>
    <w:rsid w:val="00CC0FA3"/>
    <w:rsid w:val="00CD3AFF"/>
    <w:rsid w:val="00D51B5D"/>
    <w:rsid w:val="00D91716"/>
    <w:rsid w:val="00DC32E6"/>
    <w:rsid w:val="00E22A3B"/>
    <w:rsid w:val="00E53A8D"/>
    <w:rsid w:val="00E67127"/>
    <w:rsid w:val="00EA10CB"/>
    <w:rsid w:val="00EE7477"/>
    <w:rsid w:val="00F05BD1"/>
    <w:rsid w:val="00F93AF6"/>
    <w:rsid w:val="00FF5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character" w:styleId="Hyperlink">
    <w:name w:val="Hyperlink"/>
    <w:basedOn w:val="DefaultParagraphFont"/>
    <w:uiPriority w:val="99"/>
    <w:unhideWhenUsed/>
    <w:rsid w:val="007218BD"/>
    <w:rPr>
      <w:color w:val="0563C1" w:themeColor="hyperlink"/>
      <w:u w:val="single"/>
    </w:rPr>
  </w:style>
  <w:style w:type="character" w:styleId="UnresolvedMention">
    <w:name w:val="Unresolved Mention"/>
    <w:basedOn w:val="DefaultParagraphFont"/>
    <w:uiPriority w:val="99"/>
    <w:semiHidden/>
    <w:unhideWhenUsed/>
    <w:rsid w:val="007218BD"/>
    <w:rPr>
      <w:color w:val="605E5C"/>
      <w:shd w:val="clear" w:color="auto" w:fill="E1DFDD"/>
    </w:rPr>
  </w:style>
  <w:style w:type="paragraph" w:styleId="ListParagraph">
    <w:name w:val="List Paragraph"/>
    <w:basedOn w:val="Normal"/>
    <w:uiPriority w:val="34"/>
    <w:qFormat/>
    <w:rsid w:val="0072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Kavanaugh, Jamie</cp:lastModifiedBy>
  <cp:revision>4</cp:revision>
  <cp:lastPrinted>2019-05-31T17:21:00Z</cp:lastPrinted>
  <dcterms:created xsi:type="dcterms:W3CDTF">2026-06-13T20:40:00Z</dcterms:created>
  <dcterms:modified xsi:type="dcterms:W3CDTF">2026-06-23T17:30:00Z</dcterms:modified>
</cp:coreProperties>
</file>